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76" w:rsidRDefault="00355876" w:rsidP="00355876">
      <w:pPr>
        <w:spacing w:line="336" w:lineRule="auto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附件1</w:t>
      </w:r>
    </w:p>
    <w:p w:rsidR="00355876" w:rsidRDefault="00355876" w:rsidP="00355876">
      <w:pPr>
        <w:widowControl/>
        <w:jc w:val="center"/>
        <w:outlineLvl w:val="0"/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2013年下半年高校教师集中培训课程</w:t>
      </w:r>
    </w:p>
    <w:tbl>
      <w:tblPr>
        <w:tblW w:w="9010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36"/>
        <w:gridCol w:w="2976"/>
        <w:gridCol w:w="1560"/>
        <w:gridCol w:w="3260"/>
        <w:gridCol w:w="778"/>
      </w:tblGrid>
      <w:tr w:rsidR="00355876" w:rsidTr="00FF1925">
        <w:trPr>
          <w:trHeight w:val="448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主讲教师</w:t>
            </w:r>
          </w:p>
        </w:tc>
        <w:tc>
          <w:tcPr>
            <w:tcW w:w="778" w:type="dxa"/>
            <w:vAlign w:val="center"/>
          </w:tcPr>
          <w:p w:rsidR="00355876" w:rsidRDefault="00355876" w:rsidP="00FF1925">
            <w:pPr>
              <w:widowControl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培训地点</w:t>
            </w:r>
          </w:p>
        </w:tc>
      </w:tr>
      <w:tr w:rsidR="00355876" w:rsidTr="00FF1925">
        <w:trPr>
          <w:trHeight w:val="448"/>
        </w:trPr>
        <w:tc>
          <w:tcPr>
            <w:tcW w:w="8232" w:type="dxa"/>
            <w:gridSpan w:val="4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left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网络同步班</w:t>
            </w:r>
          </w:p>
        </w:tc>
        <w:tc>
          <w:tcPr>
            <w:tcW w:w="778" w:type="dxa"/>
            <w:vMerge w:val="restart"/>
            <w:textDirection w:val="tbRlV"/>
            <w:vAlign w:val="center"/>
          </w:tcPr>
          <w:p w:rsidR="00355876" w:rsidRDefault="00355876" w:rsidP="00FF1925">
            <w:pPr>
              <w:ind w:left="113" w:right="113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  <w:r w:rsidRPr="00376556">
              <w:rPr>
                <w:rFonts w:ascii="仿宋_GB2312" w:eastAsia="仿宋_GB2312" w:hAnsi="Arial" w:cs="Arial" w:hint="eastAsia"/>
                <w:b/>
                <w:bCs/>
                <w:color w:val="000000"/>
                <w:szCs w:val="21"/>
              </w:rPr>
              <w:t>教育部全国高校教师网络培训陕西省分中心（陕西师范大学）</w:t>
            </w:r>
          </w:p>
        </w:tc>
      </w:tr>
      <w:tr w:rsidR="00355876" w:rsidTr="00FF1925">
        <w:trPr>
          <w:trHeight w:val="582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专题：高校新进教师素质培养与教学能力提升（理工）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9月13-15日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张慕</w:t>
            </w:r>
            <w:r>
              <w:rPr>
                <w:rFonts w:ascii="仿宋_GB2312" w:eastAsia="华文中宋" w:hAnsi="华文中宋" w:cs="宋体" w:hint="eastAsia"/>
                <w:color w:val="000000"/>
                <w:kern w:val="0"/>
                <w:szCs w:val="21"/>
              </w:rPr>
              <w:t>葏</w:t>
            </w: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（清华大学）、邢磊（上海交通大学）等</w:t>
            </w:r>
          </w:p>
        </w:tc>
        <w:tc>
          <w:tcPr>
            <w:tcW w:w="778" w:type="dxa"/>
            <w:vMerge/>
            <w:textDirection w:val="tbRlV"/>
            <w:vAlign w:val="center"/>
          </w:tcPr>
          <w:p w:rsidR="00355876" w:rsidRDefault="00355876" w:rsidP="00FF1925">
            <w:pPr>
              <w:widowControl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355876" w:rsidTr="00FF1925">
        <w:trPr>
          <w:trHeight w:val="645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专题：在线开放课程的建设与应用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9月27-29日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李志民（教育部科技发展中心）、吴博（全国高等学校教育研究中心）、汪琼（北京大学）等</w:t>
            </w:r>
          </w:p>
        </w:tc>
        <w:tc>
          <w:tcPr>
            <w:tcW w:w="778" w:type="dxa"/>
            <w:vMerge/>
            <w:vAlign w:val="center"/>
          </w:tcPr>
          <w:p w:rsidR="00355876" w:rsidRDefault="00355876" w:rsidP="00FF1925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355876" w:rsidTr="00FF1925">
        <w:trPr>
          <w:trHeight w:val="645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专题：大学卓越教育系列——大学生学习指导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10月11-13日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屈林岩</w:t>
            </w:r>
            <w:proofErr w:type="gramEnd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（长沙学院）、陆根书（西安交通大学）、张德江（长春工业大学）等</w:t>
            </w:r>
          </w:p>
        </w:tc>
        <w:tc>
          <w:tcPr>
            <w:tcW w:w="778" w:type="dxa"/>
            <w:vMerge/>
            <w:vAlign w:val="center"/>
          </w:tcPr>
          <w:p w:rsidR="00355876" w:rsidRDefault="00355876" w:rsidP="00FF1925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355876" w:rsidTr="00FF1925">
        <w:trPr>
          <w:trHeight w:val="534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专题：大学卓越教育系列——学习心理及其教学实践应用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10月18-20日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王铭玉（上海交通大学）、蔺桂瑞（首都师范大学）等</w:t>
            </w:r>
          </w:p>
        </w:tc>
        <w:tc>
          <w:tcPr>
            <w:tcW w:w="778" w:type="dxa"/>
            <w:vMerge/>
            <w:vAlign w:val="center"/>
          </w:tcPr>
          <w:p w:rsidR="00355876" w:rsidRDefault="00355876" w:rsidP="00FF1925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355876" w:rsidTr="00FF1925">
        <w:trPr>
          <w:trHeight w:val="352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kern w:val="0"/>
                <w:szCs w:val="21"/>
              </w:rPr>
              <w:t>5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大学英语课程教学培训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10月18-20日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李霄翔</w:t>
            </w:r>
            <w:proofErr w:type="gramEnd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（东南大学）等</w:t>
            </w:r>
          </w:p>
        </w:tc>
        <w:tc>
          <w:tcPr>
            <w:tcW w:w="778" w:type="dxa"/>
            <w:vMerge/>
            <w:vAlign w:val="center"/>
          </w:tcPr>
          <w:p w:rsidR="00355876" w:rsidRDefault="00355876" w:rsidP="00FF1925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355876" w:rsidTr="00FF1925">
        <w:trPr>
          <w:trHeight w:val="606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专题：职业素养与教师发展系列——高校教师心理健康指导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10月25-27日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国智丹、肖莉华、秦鉴、王楚怀（中山大学）</w:t>
            </w:r>
          </w:p>
        </w:tc>
        <w:tc>
          <w:tcPr>
            <w:tcW w:w="778" w:type="dxa"/>
            <w:vMerge/>
            <w:vAlign w:val="center"/>
          </w:tcPr>
          <w:p w:rsidR="00355876" w:rsidRDefault="00355876" w:rsidP="00FF1925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355876" w:rsidTr="00FF1925">
        <w:trPr>
          <w:trHeight w:val="600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专题：应用型人才培养的教学模式创新与教学方法改革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11月1-3日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甘德安（北京工业大学）、朱现平（江汉大学）等</w:t>
            </w:r>
          </w:p>
        </w:tc>
        <w:tc>
          <w:tcPr>
            <w:tcW w:w="778" w:type="dxa"/>
            <w:vMerge/>
            <w:vAlign w:val="center"/>
          </w:tcPr>
          <w:p w:rsidR="00355876" w:rsidRDefault="00355876" w:rsidP="00FF1925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355876" w:rsidTr="00FF1925">
        <w:trPr>
          <w:trHeight w:val="795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专题：科研方法论与高校教师科学素养培育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11月8-10日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张伟刚（南开大学）、曾天山（中国教育科学研究院）等</w:t>
            </w:r>
          </w:p>
        </w:tc>
        <w:tc>
          <w:tcPr>
            <w:tcW w:w="778" w:type="dxa"/>
            <w:vMerge/>
            <w:vAlign w:val="center"/>
          </w:tcPr>
          <w:p w:rsidR="00355876" w:rsidRDefault="00355876" w:rsidP="00FF1925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355876" w:rsidTr="00FF1925">
        <w:trPr>
          <w:trHeight w:val="706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专题：职业素养与教师发展系列——青年教师教学能力提升与职业规划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11月15-17日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孙亚玲（云南师范大学）、张承芬（济南大学）等</w:t>
            </w:r>
          </w:p>
        </w:tc>
        <w:tc>
          <w:tcPr>
            <w:tcW w:w="778" w:type="dxa"/>
            <w:vMerge/>
            <w:vAlign w:val="center"/>
          </w:tcPr>
          <w:p w:rsidR="00355876" w:rsidRDefault="00355876" w:rsidP="00FF1925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355876" w:rsidTr="00FF1925">
        <w:trPr>
          <w:trHeight w:val="645"/>
        </w:trPr>
        <w:tc>
          <w:tcPr>
            <w:tcW w:w="43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专题：大学卓越教学系列——课堂教学的技术与艺术</w:t>
            </w:r>
          </w:p>
        </w:tc>
        <w:tc>
          <w:tcPr>
            <w:tcW w:w="1560" w:type="dxa"/>
            <w:vAlign w:val="center"/>
          </w:tcPr>
          <w:p w:rsidR="00355876" w:rsidRDefault="00355876" w:rsidP="00FF1925">
            <w:pPr>
              <w:widowControl/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11月22-24日</w:t>
            </w:r>
          </w:p>
        </w:tc>
        <w:tc>
          <w:tcPr>
            <w:tcW w:w="3260" w:type="dxa"/>
            <w:vAlign w:val="center"/>
          </w:tcPr>
          <w:p w:rsidR="00355876" w:rsidRDefault="00355876" w:rsidP="00FF1925">
            <w:pPr>
              <w:spacing w:line="40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赵伶俐、李静（西南大学）等</w:t>
            </w:r>
          </w:p>
        </w:tc>
        <w:tc>
          <w:tcPr>
            <w:tcW w:w="778" w:type="dxa"/>
            <w:vMerge/>
            <w:vAlign w:val="center"/>
          </w:tcPr>
          <w:p w:rsidR="00355876" w:rsidRDefault="00355876" w:rsidP="00FF1925">
            <w:pPr>
              <w:widowControl/>
              <w:jc w:val="lef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</w:p>
        </w:tc>
      </w:tr>
    </w:tbl>
    <w:p w:rsidR="00355876" w:rsidRDefault="00355876" w:rsidP="00355876">
      <w:pPr>
        <w:widowControl/>
        <w:spacing w:line="560" w:lineRule="exact"/>
        <w:ind w:firstLine="555"/>
        <w:jc w:val="center"/>
        <w:rPr>
          <w:rFonts w:ascii="仿宋_GB2312" w:eastAsia="仿宋_GB2312" w:hint="eastAsia"/>
          <w:b/>
          <w:kern w:val="0"/>
          <w:sz w:val="32"/>
          <w:szCs w:val="32"/>
        </w:rPr>
      </w:pPr>
    </w:p>
    <w:p w:rsidR="00355876" w:rsidRDefault="00355876" w:rsidP="00355876">
      <w:pPr>
        <w:widowControl/>
        <w:spacing w:line="560" w:lineRule="exact"/>
        <w:ind w:firstLine="555"/>
        <w:jc w:val="center"/>
        <w:rPr>
          <w:rFonts w:ascii="仿宋_GB2312" w:eastAsia="仿宋_GB2312" w:hint="eastAsia"/>
          <w:b/>
          <w:kern w:val="0"/>
          <w:sz w:val="32"/>
          <w:szCs w:val="32"/>
        </w:rPr>
      </w:pPr>
    </w:p>
    <w:p w:rsidR="00355876" w:rsidRDefault="00355876" w:rsidP="00355876">
      <w:pPr>
        <w:widowControl/>
        <w:spacing w:line="560" w:lineRule="exact"/>
        <w:ind w:firstLine="555"/>
        <w:jc w:val="center"/>
        <w:rPr>
          <w:rFonts w:ascii="仿宋_GB2312" w:eastAsia="仿宋_GB2312"/>
          <w:b/>
          <w:kern w:val="0"/>
          <w:sz w:val="32"/>
          <w:szCs w:val="32"/>
        </w:rPr>
      </w:pPr>
    </w:p>
    <w:p w:rsidR="00355876" w:rsidRDefault="00355876" w:rsidP="00355876">
      <w:pPr>
        <w:widowControl/>
        <w:spacing w:line="560" w:lineRule="exact"/>
        <w:ind w:firstLine="555"/>
        <w:jc w:val="center"/>
        <w:rPr>
          <w:rFonts w:ascii="仿宋_GB2312" w:eastAsia="仿宋_GB2312"/>
          <w:b/>
          <w:kern w:val="0"/>
          <w:sz w:val="32"/>
          <w:szCs w:val="32"/>
        </w:rPr>
      </w:pPr>
    </w:p>
    <w:p w:rsidR="00355876" w:rsidRPr="00423905" w:rsidRDefault="00355876" w:rsidP="00355876">
      <w:pPr>
        <w:widowControl/>
        <w:jc w:val="left"/>
        <w:outlineLvl w:val="0"/>
        <w:rPr>
          <w:rFonts w:ascii="华文中宋" w:eastAsia="华文中宋" w:hAnsi="华文中宋" w:cs="宋体" w:hint="eastAsia"/>
          <w:bCs/>
          <w:kern w:val="0"/>
          <w:sz w:val="28"/>
          <w:szCs w:val="28"/>
        </w:rPr>
      </w:pPr>
      <w:r w:rsidRPr="00423905">
        <w:rPr>
          <w:rFonts w:ascii="华文中宋" w:eastAsia="华文中宋" w:hAnsi="华文中宋" w:cs="宋体" w:hint="eastAsia"/>
          <w:bCs/>
          <w:kern w:val="0"/>
          <w:sz w:val="28"/>
          <w:szCs w:val="28"/>
        </w:rPr>
        <w:t>附件2</w:t>
      </w:r>
    </w:p>
    <w:p w:rsidR="00355876" w:rsidRDefault="00355876" w:rsidP="00355876">
      <w:pPr>
        <w:widowControl/>
        <w:jc w:val="center"/>
        <w:outlineLvl w:val="0"/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2013年下半年高校教师网络直播讲座与沙龙</w:t>
      </w:r>
    </w:p>
    <w:tbl>
      <w:tblPr>
        <w:tblpPr w:leftFromText="180" w:rightFromText="180" w:vertAnchor="text" w:horzAnchor="page" w:tblpX="2225" w:tblpY="639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0"/>
        <w:gridCol w:w="4226"/>
        <w:gridCol w:w="284"/>
        <w:gridCol w:w="2976"/>
      </w:tblGrid>
      <w:tr w:rsidR="00355876" w:rsidTr="00FF1925">
        <w:trPr>
          <w:trHeight w:val="90"/>
        </w:trPr>
        <w:tc>
          <w:tcPr>
            <w:tcW w:w="8046" w:type="dxa"/>
            <w:gridSpan w:val="4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网络直播讲座（周二、四下午，集体时间</w:t>
            </w:r>
            <w:proofErr w:type="gramStart"/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见网络</w:t>
            </w:r>
            <w:proofErr w:type="gramEnd"/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培训中心网站）</w:t>
            </w:r>
          </w:p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美国一流大学建设与高等教育改革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周满生</w:t>
            </w:r>
            <w:proofErr w:type="gramEnd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（教育部教育发展中心）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大师风范系列——唐有祺院士的科教人生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杨培曾（国务院学位办）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大师风范系列——周培源先生的人生启迪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武际可（北京大学）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大师风范系列——缅怀“两弹一星功勋奖章”获得者彭恒武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钱锡康（清华大学）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kern w:val="0"/>
                <w:szCs w:val="21"/>
              </w:rPr>
              <w:t>5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大师风范系列——“杂交水稻之父”袁隆平院士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姚</w:t>
            </w:r>
            <w:proofErr w:type="gramEnd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昆仑（中国科技信息研究所）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怎样走向成功之路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谭浩强（清华大学）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教学相长与为人师表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王汉杰（空军装备研究院航空气象防化研究所）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教师身心健康与压力管理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刘破资</w:t>
            </w:r>
            <w:proofErr w:type="gramEnd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（清华大学）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青年教师职业病与常见病的预防与保健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李洪玆（首都体育学院）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让课堂充满激情、智慧和快乐——教学方法与教学艺术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张学政（清华大学）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如何吸引学生上课的兴趣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宋峰（南开大学）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课堂教学中的沟通技巧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赵振宇（宁波大学）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教师形象设计与公共礼仪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徐莉（江南大学）</w:t>
            </w:r>
          </w:p>
        </w:tc>
      </w:tr>
      <w:tr w:rsidR="00355876" w:rsidTr="00FF1925">
        <w:trPr>
          <w:trHeight w:val="90"/>
        </w:trPr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大学生数学思维的培养——数学的特点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顾沛（南开大学）</w:t>
            </w:r>
          </w:p>
        </w:tc>
      </w:tr>
      <w:tr w:rsidR="00355876" w:rsidTr="00FF1925">
        <w:trPr>
          <w:trHeight w:val="90"/>
        </w:trPr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生物实验教学的思考与探索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丁明孝（北京大学）</w:t>
            </w:r>
          </w:p>
        </w:tc>
      </w:tr>
      <w:tr w:rsidR="00355876" w:rsidTr="00FF1925">
        <w:trPr>
          <w:trHeight w:val="90"/>
        </w:trPr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spacing w:val="-8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spacing w:val="-8"/>
                <w:kern w:val="0"/>
                <w:szCs w:val="21"/>
              </w:rPr>
              <w:t>论德性伦理的实践智慧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廖申白（北京师范大学）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哈佛大学教授的工作及其借鉴意义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王建民（北京师范大学）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聪明的中国人为什么缺乏创新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甘德安（北京工业大学）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和谐交往从心理沟通开始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蔺桂瑞（首都师范大学）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国学与人生系列——《西游记》里的智慧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韩田鹿</w:t>
            </w:r>
            <w:proofErr w:type="gramEnd"/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（河北大学）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kern w:val="0"/>
                <w:szCs w:val="21"/>
              </w:rPr>
              <w:t>21</w:t>
            </w:r>
          </w:p>
        </w:tc>
        <w:tc>
          <w:tcPr>
            <w:tcW w:w="422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谈谈历史中的政治智慧</w:t>
            </w:r>
          </w:p>
        </w:tc>
        <w:tc>
          <w:tcPr>
            <w:tcW w:w="326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瞿林东（北京师范大学）</w:t>
            </w:r>
          </w:p>
        </w:tc>
      </w:tr>
      <w:tr w:rsidR="00355876" w:rsidTr="00FF1925">
        <w:trPr>
          <w:trHeight w:val="90"/>
        </w:trPr>
        <w:tc>
          <w:tcPr>
            <w:tcW w:w="8046" w:type="dxa"/>
            <w:gridSpan w:val="4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网络直播沙龙（周三晚上，具体时间</w:t>
            </w:r>
            <w:proofErr w:type="gramStart"/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见网培中心</w:t>
            </w:r>
            <w:proofErr w:type="gramEnd"/>
            <w:r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  <w:t>网站）</w:t>
            </w:r>
          </w:p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1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线性代数教学中的感悟与思考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游宏（哈尔滨工业大学）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1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英语语音课程教学的方法与实践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王桂珍（广东外语外贸大学）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1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化工原理双语及全英语教学体系的构建与实践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钟理（华南理工大学）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1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英语课堂教学实践研究的分享与交流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邹为诚（华东师范大学）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kern w:val="0"/>
                <w:szCs w:val="21"/>
              </w:rPr>
              <w:t>5</w:t>
            </w:r>
          </w:p>
        </w:tc>
        <w:tc>
          <w:tcPr>
            <w:tcW w:w="451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如何提高教师的语言表达能力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姚小玲（北京航空航天大学）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1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用礼仪打造魅力形象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袁涤非（湖南大学）</w:t>
            </w:r>
          </w:p>
        </w:tc>
      </w:tr>
      <w:tr w:rsidR="00355876" w:rsidTr="00FF1925">
        <w:tc>
          <w:tcPr>
            <w:tcW w:w="560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jc w:val="center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10" w:type="dxa"/>
            <w:gridSpan w:val="2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>精选案例是把握课堂讲授效果的关键环节</w:t>
            </w:r>
          </w:p>
        </w:tc>
        <w:tc>
          <w:tcPr>
            <w:tcW w:w="2976" w:type="dxa"/>
            <w:vAlign w:val="center"/>
          </w:tcPr>
          <w:p w:rsidR="00355876" w:rsidRDefault="00355876" w:rsidP="00FF1925">
            <w:pPr>
              <w:widowControl/>
              <w:spacing w:line="390" w:lineRule="exact"/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Cs w:val="21"/>
              </w:rPr>
              <w:t xml:space="preserve">张征（中国人民大学） </w:t>
            </w:r>
          </w:p>
        </w:tc>
      </w:tr>
    </w:tbl>
    <w:p w:rsidR="00355876" w:rsidRPr="00D9585B" w:rsidRDefault="00355876" w:rsidP="00355876">
      <w:pPr>
        <w:widowControl/>
        <w:spacing w:line="300" w:lineRule="exact"/>
        <w:ind w:firstLine="555"/>
        <w:jc w:val="center"/>
        <w:rPr>
          <w:rFonts w:ascii="仿宋_GB2312" w:eastAsia="仿宋_GB2312"/>
          <w:b/>
          <w:kern w:val="0"/>
          <w:sz w:val="32"/>
          <w:szCs w:val="32"/>
        </w:rPr>
        <w:sectPr w:rsidR="00355876" w:rsidRPr="00D9585B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355876" w:rsidRDefault="00355876" w:rsidP="00355876">
      <w:pPr>
        <w:spacing w:line="336" w:lineRule="auto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附件3</w:t>
      </w:r>
    </w:p>
    <w:p w:rsidR="00355876" w:rsidRDefault="00355876" w:rsidP="00355876">
      <w:pPr>
        <w:widowControl/>
        <w:spacing w:afterLines="50"/>
        <w:jc w:val="center"/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参加课程培训教师报名汇总表</w:t>
      </w:r>
    </w:p>
    <w:p w:rsidR="00355876" w:rsidRDefault="00355876" w:rsidP="00355876">
      <w:pPr>
        <w:spacing w:line="360" w:lineRule="exact"/>
        <w:ind w:firstLineChars="400" w:firstLine="9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学院（公章）：                                        负责人签字：</w:t>
      </w:r>
    </w:p>
    <w:p w:rsidR="00355876" w:rsidRDefault="00355876" w:rsidP="00355876">
      <w:pPr>
        <w:spacing w:line="360" w:lineRule="exact"/>
        <w:ind w:firstLineChars="400" w:firstLine="9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填表联系人：                      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212"/>
        <w:gridCol w:w="1620"/>
        <w:gridCol w:w="1440"/>
        <w:gridCol w:w="2136"/>
        <w:gridCol w:w="1896"/>
        <w:gridCol w:w="1176"/>
        <w:gridCol w:w="1896"/>
      </w:tblGrid>
      <w:tr w:rsidR="00355876" w:rsidTr="00FF1925">
        <w:trPr>
          <w:trHeight w:hRule="exact" w:val="567"/>
          <w:jc w:val="center"/>
        </w:trPr>
        <w:tc>
          <w:tcPr>
            <w:tcW w:w="696" w:type="dxa"/>
            <w:vAlign w:val="center"/>
          </w:tcPr>
          <w:p w:rsidR="00355876" w:rsidRDefault="00355876" w:rsidP="00FF192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12" w:type="dxa"/>
            <w:vAlign w:val="center"/>
          </w:tcPr>
          <w:p w:rsidR="00355876" w:rsidRDefault="00355876" w:rsidP="00FF192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355876" w:rsidRDefault="00355876" w:rsidP="00FF192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440" w:type="dxa"/>
            <w:vAlign w:val="center"/>
          </w:tcPr>
          <w:p w:rsidR="00355876" w:rsidRDefault="00355876" w:rsidP="00FF192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136" w:type="dxa"/>
            <w:vAlign w:val="center"/>
          </w:tcPr>
          <w:p w:rsidR="00355876" w:rsidRDefault="00355876" w:rsidP="00FF192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主讲本科课程名称</w:t>
            </w: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拟参加培训课程</w:t>
            </w:r>
          </w:p>
        </w:tc>
        <w:tc>
          <w:tcPr>
            <w:tcW w:w="1176" w:type="dxa"/>
            <w:vAlign w:val="center"/>
          </w:tcPr>
          <w:p w:rsidR="00355876" w:rsidRDefault="00355876" w:rsidP="00FF192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培训时间</w:t>
            </w: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联系电话/Email</w:t>
            </w:r>
          </w:p>
        </w:tc>
      </w:tr>
      <w:tr w:rsidR="00355876" w:rsidTr="00FF1925">
        <w:trPr>
          <w:trHeight w:hRule="exact" w:val="567"/>
          <w:jc w:val="center"/>
        </w:trPr>
        <w:tc>
          <w:tcPr>
            <w:tcW w:w="6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5876" w:rsidTr="00FF1925">
        <w:trPr>
          <w:trHeight w:hRule="exact" w:val="567"/>
          <w:jc w:val="center"/>
        </w:trPr>
        <w:tc>
          <w:tcPr>
            <w:tcW w:w="6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5876" w:rsidTr="00FF1925">
        <w:trPr>
          <w:trHeight w:hRule="exact" w:val="567"/>
          <w:jc w:val="center"/>
        </w:trPr>
        <w:tc>
          <w:tcPr>
            <w:tcW w:w="6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5876" w:rsidTr="00FF1925">
        <w:trPr>
          <w:trHeight w:hRule="exact" w:val="567"/>
          <w:jc w:val="center"/>
        </w:trPr>
        <w:tc>
          <w:tcPr>
            <w:tcW w:w="6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5876" w:rsidTr="00FF1925">
        <w:trPr>
          <w:trHeight w:hRule="exact" w:val="567"/>
          <w:jc w:val="center"/>
        </w:trPr>
        <w:tc>
          <w:tcPr>
            <w:tcW w:w="6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55876" w:rsidTr="00FF1925">
        <w:trPr>
          <w:trHeight w:hRule="exact" w:val="567"/>
          <w:jc w:val="center"/>
        </w:trPr>
        <w:tc>
          <w:tcPr>
            <w:tcW w:w="6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355876" w:rsidRDefault="00355876" w:rsidP="00FF19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355876" w:rsidRDefault="00355876" w:rsidP="00355876">
      <w:pPr>
        <w:spacing w:line="338" w:lineRule="auto"/>
        <w:rPr>
          <w:rFonts w:hint="eastAsia"/>
        </w:rPr>
      </w:pPr>
    </w:p>
    <w:p w:rsidR="008A66D0" w:rsidRDefault="008A66D0"/>
    <w:sectPr w:rsidR="008A66D0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CA" w:rsidRDefault="00847CCA" w:rsidP="00355876">
      <w:r>
        <w:separator/>
      </w:r>
    </w:p>
  </w:endnote>
  <w:endnote w:type="continuationSeparator" w:id="0">
    <w:p w:rsidR="00847CCA" w:rsidRDefault="00847CCA" w:rsidP="0035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CA" w:rsidRDefault="00847CCA" w:rsidP="00355876">
      <w:r>
        <w:separator/>
      </w:r>
    </w:p>
  </w:footnote>
  <w:footnote w:type="continuationSeparator" w:id="0">
    <w:p w:rsidR="00847CCA" w:rsidRDefault="00847CCA" w:rsidP="00355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876"/>
    <w:rsid w:val="00002110"/>
    <w:rsid w:val="00012F97"/>
    <w:rsid w:val="000238D8"/>
    <w:rsid w:val="000311AF"/>
    <w:rsid w:val="000375FD"/>
    <w:rsid w:val="000420F8"/>
    <w:rsid w:val="00044792"/>
    <w:rsid w:val="00063135"/>
    <w:rsid w:val="00077BAF"/>
    <w:rsid w:val="00084831"/>
    <w:rsid w:val="00092679"/>
    <w:rsid w:val="000A1BB3"/>
    <w:rsid w:val="000B11FB"/>
    <w:rsid w:val="000B39AA"/>
    <w:rsid w:val="000D2453"/>
    <w:rsid w:val="000E2998"/>
    <w:rsid w:val="000F0E8B"/>
    <w:rsid w:val="00132B80"/>
    <w:rsid w:val="00150551"/>
    <w:rsid w:val="0015491A"/>
    <w:rsid w:val="00155AC8"/>
    <w:rsid w:val="00182B7F"/>
    <w:rsid w:val="00185475"/>
    <w:rsid w:val="00190520"/>
    <w:rsid w:val="00191EBB"/>
    <w:rsid w:val="00193EA6"/>
    <w:rsid w:val="001A17FA"/>
    <w:rsid w:val="001A2AEE"/>
    <w:rsid w:val="001A5A53"/>
    <w:rsid w:val="001A6A58"/>
    <w:rsid w:val="001B1C69"/>
    <w:rsid w:val="001C702A"/>
    <w:rsid w:val="001D109B"/>
    <w:rsid w:val="001D7173"/>
    <w:rsid w:val="001E2D7A"/>
    <w:rsid w:val="001F6D3E"/>
    <w:rsid w:val="001F7E18"/>
    <w:rsid w:val="00210B96"/>
    <w:rsid w:val="00234F24"/>
    <w:rsid w:val="00236351"/>
    <w:rsid w:val="00242333"/>
    <w:rsid w:val="002623B0"/>
    <w:rsid w:val="00262C98"/>
    <w:rsid w:val="002659FB"/>
    <w:rsid w:val="0028029A"/>
    <w:rsid w:val="002879CB"/>
    <w:rsid w:val="0029771A"/>
    <w:rsid w:val="002A11E6"/>
    <w:rsid w:val="002A3F20"/>
    <w:rsid w:val="002A4453"/>
    <w:rsid w:val="002C23BE"/>
    <w:rsid w:val="002C2A44"/>
    <w:rsid w:val="002C5BC8"/>
    <w:rsid w:val="002D21FF"/>
    <w:rsid w:val="002D5773"/>
    <w:rsid w:val="002D684D"/>
    <w:rsid w:val="002F4E25"/>
    <w:rsid w:val="002F565D"/>
    <w:rsid w:val="003137D9"/>
    <w:rsid w:val="00315833"/>
    <w:rsid w:val="003176DA"/>
    <w:rsid w:val="0032389C"/>
    <w:rsid w:val="003255BE"/>
    <w:rsid w:val="00355876"/>
    <w:rsid w:val="00355CC9"/>
    <w:rsid w:val="00371058"/>
    <w:rsid w:val="0037687F"/>
    <w:rsid w:val="003911A2"/>
    <w:rsid w:val="003A109C"/>
    <w:rsid w:val="003A2A5A"/>
    <w:rsid w:val="003A3CCF"/>
    <w:rsid w:val="003A40D6"/>
    <w:rsid w:val="003B5E0B"/>
    <w:rsid w:val="003C33A2"/>
    <w:rsid w:val="003D78F1"/>
    <w:rsid w:val="003E4D28"/>
    <w:rsid w:val="003E6F1C"/>
    <w:rsid w:val="0040676F"/>
    <w:rsid w:val="00423E84"/>
    <w:rsid w:val="00426B9E"/>
    <w:rsid w:val="00430919"/>
    <w:rsid w:val="00433BBF"/>
    <w:rsid w:val="00437BB3"/>
    <w:rsid w:val="00437EEE"/>
    <w:rsid w:val="004414CF"/>
    <w:rsid w:val="004610B7"/>
    <w:rsid w:val="004915E6"/>
    <w:rsid w:val="004944E7"/>
    <w:rsid w:val="00496D35"/>
    <w:rsid w:val="004A015C"/>
    <w:rsid w:val="004A064A"/>
    <w:rsid w:val="004A0D4D"/>
    <w:rsid w:val="004A2043"/>
    <w:rsid w:val="004D7785"/>
    <w:rsid w:val="004E3527"/>
    <w:rsid w:val="004E3716"/>
    <w:rsid w:val="004F0371"/>
    <w:rsid w:val="00500FB7"/>
    <w:rsid w:val="005024C9"/>
    <w:rsid w:val="00503244"/>
    <w:rsid w:val="005101F0"/>
    <w:rsid w:val="00535BC6"/>
    <w:rsid w:val="00544D04"/>
    <w:rsid w:val="00547284"/>
    <w:rsid w:val="00561D9B"/>
    <w:rsid w:val="005639EE"/>
    <w:rsid w:val="0057066F"/>
    <w:rsid w:val="00574841"/>
    <w:rsid w:val="0057512F"/>
    <w:rsid w:val="00577F33"/>
    <w:rsid w:val="0058501B"/>
    <w:rsid w:val="005911C7"/>
    <w:rsid w:val="0059647D"/>
    <w:rsid w:val="005A0111"/>
    <w:rsid w:val="005A2BA0"/>
    <w:rsid w:val="005A3EBA"/>
    <w:rsid w:val="005B515B"/>
    <w:rsid w:val="005C2D89"/>
    <w:rsid w:val="005D00FD"/>
    <w:rsid w:val="005D5383"/>
    <w:rsid w:val="005E13C5"/>
    <w:rsid w:val="005E49BD"/>
    <w:rsid w:val="005E614F"/>
    <w:rsid w:val="005F33C8"/>
    <w:rsid w:val="005F4F4F"/>
    <w:rsid w:val="005F50BB"/>
    <w:rsid w:val="006017AC"/>
    <w:rsid w:val="00605F80"/>
    <w:rsid w:val="00606D43"/>
    <w:rsid w:val="006076DB"/>
    <w:rsid w:val="00613D4E"/>
    <w:rsid w:val="00626759"/>
    <w:rsid w:val="006360F8"/>
    <w:rsid w:val="006505A2"/>
    <w:rsid w:val="0065434E"/>
    <w:rsid w:val="0066671F"/>
    <w:rsid w:val="00666EE8"/>
    <w:rsid w:val="006759EA"/>
    <w:rsid w:val="006867EE"/>
    <w:rsid w:val="006914D6"/>
    <w:rsid w:val="00692700"/>
    <w:rsid w:val="006958DF"/>
    <w:rsid w:val="006A443E"/>
    <w:rsid w:val="006A47DB"/>
    <w:rsid w:val="006A5BF7"/>
    <w:rsid w:val="006B31EE"/>
    <w:rsid w:val="006B4F8D"/>
    <w:rsid w:val="006B7FB0"/>
    <w:rsid w:val="006D3FD8"/>
    <w:rsid w:val="00706913"/>
    <w:rsid w:val="00716E11"/>
    <w:rsid w:val="00724C1E"/>
    <w:rsid w:val="00743126"/>
    <w:rsid w:val="007442C7"/>
    <w:rsid w:val="00760BBC"/>
    <w:rsid w:val="00764802"/>
    <w:rsid w:val="00770E02"/>
    <w:rsid w:val="00777034"/>
    <w:rsid w:val="00784C5F"/>
    <w:rsid w:val="007953B1"/>
    <w:rsid w:val="007A05ED"/>
    <w:rsid w:val="007B5643"/>
    <w:rsid w:val="007C3C21"/>
    <w:rsid w:val="007D47AC"/>
    <w:rsid w:val="007D4EA8"/>
    <w:rsid w:val="007E15D8"/>
    <w:rsid w:val="007E3CAB"/>
    <w:rsid w:val="007E5657"/>
    <w:rsid w:val="007F7117"/>
    <w:rsid w:val="008010B7"/>
    <w:rsid w:val="00804937"/>
    <w:rsid w:val="00805EA8"/>
    <w:rsid w:val="008073D2"/>
    <w:rsid w:val="00822668"/>
    <w:rsid w:val="0082489F"/>
    <w:rsid w:val="00840F53"/>
    <w:rsid w:val="00842ECB"/>
    <w:rsid w:val="00843AA7"/>
    <w:rsid w:val="00847CCA"/>
    <w:rsid w:val="00876DCC"/>
    <w:rsid w:val="00890A6E"/>
    <w:rsid w:val="00892061"/>
    <w:rsid w:val="008943DE"/>
    <w:rsid w:val="008A66D0"/>
    <w:rsid w:val="008A7D9C"/>
    <w:rsid w:val="008B30F2"/>
    <w:rsid w:val="008C100B"/>
    <w:rsid w:val="008C4365"/>
    <w:rsid w:val="008C4E51"/>
    <w:rsid w:val="008F08CA"/>
    <w:rsid w:val="008F4CE3"/>
    <w:rsid w:val="008F6258"/>
    <w:rsid w:val="0091738D"/>
    <w:rsid w:val="00924B0E"/>
    <w:rsid w:val="00925843"/>
    <w:rsid w:val="0093251D"/>
    <w:rsid w:val="0093379C"/>
    <w:rsid w:val="00937B22"/>
    <w:rsid w:val="00940813"/>
    <w:rsid w:val="00950F95"/>
    <w:rsid w:val="00954620"/>
    <w:rsid w:val="00960C9F"/>
    <w:rsid w:val="0098014A"/>
    <w:rsid w:val="009824CC"/>
    <w:rsid w:val="00983F83"/>
    <w:rsid w:val="00984AEE"/>
    <w:rsid w:val="009B5040"/>
    <w:rsid w:val="009C4350"/>
    <w:rsid w:val="009C4890"/>
    <w:rsid w:val="009C4B76"/>
    <w:rsid w:val="009D2031"/>
    <w:rsid w:val="009D264B"/>
    <w:rsid w:val="009D69D8"/>
    <w:rsid w:val="009E0ACB"/>
    <w:rsid w:val="009E3522"/>
    <w:rsid w:val="009E5B02"/>
    <w:rsid w:val="009E5CB9"/>
    <w:rsid w:val="009F38B3"/>
    <w:rsid w:val="009F7CF1"/>
    <w:rsid w:val="00A04988"/>
    <w:rsid w:val="00A12A6F"/>
    <w:rsid w:val="00A22298"/>
    <w:rsid w:val="00A5272A"/>
    <w:rsid w:val="00A54EC3"/>
    <w:rsid w:val="00A63D16"/>
    <w:rsid w:val="00A67FE8"/>
    <w:rsid w:val="00A91977"/>
    <w:rsid w:val="00AA4E58"/>
    <w:rsid w:val="00AC7FD8"/>
    <w:rsid w:val="00AD7B9F"/>
    <w:rsid w:val="00AE018A"/>
    <w:rsid w:val="00AE0F71"/>
    <w:rsid w:val="00AE6005"/>
    <w:rsid w:val="00B06371"/>
    <w:rsid w:val="00B12A51"/>
    <w:rsid w:val="00B260E9"/>
    <w:rsid w:val="00B2761A"/>
    <w:rsid w:val="00B37830"/>
    <w:rsid w:val="00B37987"/>
    <w:rsid w:val="00B4403F"/>
    <w:rsid w:val="00B628DD"/>
    <w:rsid w:val="00B654C2"/>
    <w:rsid w:val="00B657CA"/>
    <w:rsid w:val="00B7256B"/>
    <w:rsid w:val="00B72B7D"/>
    <w:rsid w:val="00B73853"/>
    <w:rsid w:val="00B746C8"/>
    <w:rsid w:val="00B80717"/>
    <w:rsid w:val="00B90FF5"/>
    <w:rsid w:val="00BA21AB"/>
    <w:rsid w:val="00BA3398"/>
    <w:rsid w:val="00BB3903"/>
    <w:rsid w:val="00BB5623"/>
    <w:rsid w:val="00BB7481"/>
    <w:rsid w:val="00BC1376"/>
    <w:rsid w:val="00BC5A66"/>
    <w:rsid w:val="00BC6ED3"/>
    <w:rsid w:val="00BC78C0"/>
    <w:rsid w:val="00BE2F3C"/>
    <w:rsid w:val="00BE403C"/>
    <w:rsid w:val="00C011FA"/>
    <w:rsid w:val="00C03696"/>
    <w:rsid w:val="00C0596E"/>
    <w:rsid w:val="00C16ACC"/>
    <w:rsid w:val="00C334BA"/>
    <w:rsid w:val="00C3376D"/>
    <w:rsid w:val="00C34B58"/>
    <w:rsid w:val="00C35752"/>
    <w:rsid w:val="00C453B1"/>
    <w:rsid w:val="00C601C2"/>
    <w:rsid w:val="00C61965"/>
    <w:rsid w:val="00CB3FB6"/>
    <w:rsid w:val="00CD18A5"/>
    <w:rsid w:val="00CD3966"/>
    <w:rsid w:val="00CE2960"/>
    <w:rsid w:val="00CE382B"/>
    <w:rsid w:val="00CE77FA"/>
    <w:rsid w:val="00CF0003"/>
    <w:rsid w:val="00CF0607"/>
    <w:rsid w:val="00CF3C74"/>
    <w:rsid w:val="00D04461"/>
    <w:rsid w:val="00D21846"/>
    <w:rsid w:val="00D26219"/>
    <w:rsid w:val="00D41184"/>
    <w:rsid w:val="00D7366C"/>
    <w:rsid w:val="00D76601"/>
    <w:rsid w:val="00D768BA"/>
    <w:rsid w:val="00D90A69"/>
    <w:rsid w:val="00D97A42"/>
    <w:rsid w:val="00DA30E2"/>
    <w:rsid w:val="00DD16B2"/>
    <w:rsid w:val="00DD5631"/>
    <w:rsid w:val="00DE6233"/>
    <w:rsid w:val="00DF6552"/>
    <w:rsid w:val="00E01D48"/>
    <w:rsid w:val="00E053DF"/>
    <w:rsid w:val="00E0647D"/>
    <w:rsid w:val="00E2145E"/>
    <w:rsid w:val="00E2265A"/>
    <w:rsid w:val="00E271FA"/>
    <w:rsid w:val="00E27C77"/>
    <w:rsid w:val="00E31F71"/>
    <w:rsid w:val="00E333AB"/>
    <w:rsid w:val="00E50708"/>
    <w:rsid w:val="00E54618"/>
    <w:rsid w:val="00E56771"/>
    <w:rsid w:val="00E60E6E"/>
    <w:rsid w:val="00E618A7"/>
    <w:rsid w:val="00E67158"/>
    <w:rsid w:val="00E72784"/>
    <w:rsid w:val="00E86347"/>
    <w:rsid w:val="00E87745"/>
    <w:rsid w:val="00E92B7A"/>
    <w:rsid w:val="00EA1D19"/>
    <w:rsid w:val="00EE1083"/>
    <w:rsid w:val="00EF10BE"/>
    <w:rsid w:val="00EF41D0"/>
    <w:rsid w:val="00F1177F"/>
    <w:rsid w:val="00F15F81"/>
    <w:rsid w:val="00F20B65"/>
    <w:rsid w:val="00F36C0B"/>
    <w:rsid w:val="00F479AE"/>
    <w:rsid w:val="00F575FB"/>
    <w:rsid w:val="00F77C23"/>
    <w:rsid w:val="00F838E4"/>
    <w:rsid w:val="00F866A4"/>
    <w:rsid w:val="00F93773"/>
    <w:rsid w:val="00FA78E3"/>
    <w:rsid w:val="00FD53B8"/>
    <w:rsid w:val="00FE5753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8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8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2013-09-04T01:13:00Z</dcterms:created>
  <dcterms:modified xsi:type="dcterms:W3CDTF">2013-09-04T01:13:00Z</dcterms:modified>
</cp:coreProperties>
</file>